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proofErr w:type="spellStart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>work</w:t>
      </w:r>
      <w:proofErr w:type="spellEnd"/>
      <w:r w:rsidRPr="00B34D00">
        <w:rPr>
          <w:rFonts w:ascii="Arial Unicode MS" w:eastAsia="Arial Unicode MS" w:hAnsi="Arial Unicode MS" w:cs="Arial Unicode MS" w:hint="eastAsia"/>
          <w:i/>
          <w:iCs/>
          <w:color w:val="786E64"/>
          <w:sz w:val="20"/>
          <w:szCs w:val="20"/>
        </w:rPr>
        <w:t xml:space="preserve"> packages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2A29BD1E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1E48F766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L'aide permet-elle d'optimiser les effets du projet du point de vue écologique et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? 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A99B062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Efficacité énergétique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56D23D87" w:rsidR="00394A3D" w:rsidRPr="00B34D00" w:rsidRDefault="00394A3D" w:rsidP="00B34D00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</w:t>
      </w:r>
      <w:proofErr w:type="spell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éco-conditionnalité</w:t>
      </w:r>
      <w:proofErr w:type="spell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(consommation d’énergie, production des déchets…</w:t>
      </w:r>
      <w:r w:rsidRP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6EEF891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Evolutions prévues à court terme (levées de fonds, apports en compte courant,</w:t>
      </w:r>
      <w:r w:rsidR="00B34D00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B53FB1">
      <w:headerReference w:type="default" r:id="rId11"/>
      <w:pgSz w:w="11906" w:h="16838" w:code="9"/>
      <w:pgMar w:top="1701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A1EE" w14:textId="6BF4385A" w:rsidR="00F82BC1" w:rsidRDefault="00507459" w:rsidP="00F82BC1">
    <w:pPr>
      <w:pStyle w:val="NormalWeb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D4802EB" wp14:editId="1322C2C5">
          <wp:simplePos x="0" y="0"/>
          <wp:positionH relativeFrom="margin">
            <wp:align>left</wp:align>
          </wp:positionH>
          <wp:positionV relativeFrom="paragraph">
            <wp:posOffset>75565</wp:posOffset>
          </wp:positionV>
          <wp:extent cx="1362075" cy="791210"/>
          <wp:effectExtent l="0" t="0" r="9525" b="8890"/>
          <wp:wrapNone/>
          <wp:docPr id="217376689" name="Image 1" descr="Une image contenant texte, Police, capture d’écran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376689" name="Image 1" descr="Une image contenant texte, Police, capture d’écran, logo&#10;&#10;Le contenu généré par l’IA peut êtr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0" locked="0" layoutInCell="0" allowOverlap="1" wp14:anchorId="405D7B82" wp14:editId="40BCE5A7">
          <wp:simplePos x="0" y="0"/>
          <wp:positionH relativeFrom="margin">
            <wp:posOffset>1534160</wp:posOffset>
          </wp:positionH>
          <wp:positionV relativeFrom="paragraph">
            <wp:posOffset>0</wp:posOffset>
          </wp:positionV>
          <wp:extent cx="854075" cy="866775"/>
          <wp:effectExtent l="0" t="0" r="3175" b="9525"/>
          <wp:wrapNone/>
          <wp:docPr id="1" name="Image 10" descr="Une image contenant cercle, logo, text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 descr="Une image contenant cercle, logo, texte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4119CE8" wp14:editId="2E072962">
          <wp:simplePos x="0" y="0"/>
          <wp:positionH relativeFrom="margin">
            <wp:posOffset>2591435</wp:posOffset>
          </wp:positionH>
          <wp:positionV relativeFrom="paragraph">
            <wp:posOffset>123825</wp:posOffset>
          </wp:positionV>
          <wp:extent cx="1549748" cy="723900"/>
          <wp:effectExtent l="0" t="0" r="0" b="0"/>
          <wp:wrapNone/>
          <wp:docPr id="1806209187" name="Image 1" descr="Une image contenant logo, texte, symbole, Polic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209187" name="Image 1" descr="Une image contenant logo, texte, symbole, Police&#10;&#10;Le contenu généré par l’IA peut être incorrect.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748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0" allowOverlap="1" wp14:anchorId="1702366F" wp14:editId="33785F80">
          <wp:simplePos x="0" y="0"/>
          <wp:positionH relativeFrom="margin">
            <wp:align>right</wp:align>
          </wp:positionH>
          <wp:positionV relativeFrom="paragraph">
            <wp:posOffset>171450</wp:posOffset>
          </wp:positionV>
          <wp:extent cx="1809750" cy="600075"/>
          <wp:effectExtent l="0" t="0" r="0" b="9525"/>
          <wp:wrapNone/>
          <wp:docPr id="4" name="Image 3" descr="Une image contenant Police, logo, Graphiqu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Police, logo, Graphiqu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F178E1" w14:textId="7CCDAECD" w:rsidR="00D153EE" w:rsidRDefault="00D153EE">
    <w:pPr>
      <w:pStyle w:val="En-tte"/>
    </w:pPr>
    <w:r>
      <w:tab/>
    </w:r>
    <w:r w:rsidR="00BB720C">
      <w:t xml:space="preserve">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607035298">
    <w:abstractNumId w:val="2"/>
  </w:num>
  <w:num w:numId="2" w16cid:durableId="99178644">
    <w:abstractNumId w:val="1"/>
  </w:num>
  <w:num w:numId="3" w16cid:durableId="2055999855">
    <w:abstractNumId w:val="0"/>
  </w:num>
  <w:num w:numId="4" w16cid:durableId="71198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394E05"/>
    <w:rsid w:val="004022FF"/>
    <w:rsid w:val="00420EAE"/>
    <w:rsid w:val="00464A12"/>
    <w:rsid w:val="00482589"/>
    <w:rsid w:val="00507459"/>
    <w:rsid w:val="0055522E"/>
    <w:rsid w:val="00565B62"/>
    <w:rsid w:val="00575E40"/>
    <w:rsid w:val="005F4559"/>
    <w:rsid w:val="006302DD"/>
    <w:rsid w:val="00635868"/>
    <w:rsid w:val="00655F1E"/>
    <w:rsid w:val="006E7106"/>
    <w:rsid w:val="006F55E3"/>
    <w:rsid w:val="00741833"/>
    <w:rsid w:val="007E657D"/>
    <w:rsid w:val="00897119"/>
    <w:rsid w:val="008A05C9"/>
    <w:rsid w:val="008D3B16"/>
    <w:rsid w:val="008F0AF7"/>
    <w:rsid w:val="009B73A3"/>
    <w:rsid w:val="009D0FEE"/>
    <w:rsid w:val="009F21B8"/>
    <w:rsid w:val="00B10216"/>
    <w:rsid w:val="00B23508"/>
    <w:rsid w:val="00B34D00"/>
    <w:rsid w:val="00B53FB1"/>
    <w:rsid w:val="00B6591B"/>
    <w:rsid w:val="00B91535"/>
    <w:rsid w:val="00BB720C"/>
    <w:rsid w:val="00BE602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96E"/>
    <w:rsid w:val="00F16257"/>
    <w:rsid w:val="00F71CE8"/>
    <w:rsid w:val="00F82BC1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2B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4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510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12</cp:revision>
  <dcterms:created xsi:type="dcterms:W3CDTF">2022-07-13T06:16:00Z</dcterms:created>
  <dcterms:modified xsi:type="dcterms:W3CDTF">2025-06-03T14:05:00Z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